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EEE2" w14:textId="1DE55A0A" w:rsidR="006D2F0A" w:rsidRPr="007C4531" w:rsidRDefault="002F58F0" w:rsidP="007C45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31">
        <w:rPr>
          <w:rFonts w:ascii="Times New Roman" w:hAnsi="Times New Roman" w:cs="Times New Roman"/>
          <w:smallCaps/>
          <w:sz w:val="24"/>
          <w:szCs w:val="24"/>
        </w:rPr>
        <w:t>Abstract</w:t>
      </w:r>
    </w:p>
    <w:p w14:paraId="26488D0C" w14:textId="7AB69038" w:rsidR="000204B4" w:rsidRDefault="00723C81" w:rsidP="00DE74C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="00796D9E">
        <w:rPr>
          <w:rFonts w:ascii="Times New Roman" w:hAnsi="Times New Roman" w:cs="Times New Roman"/>
          <w:sz w:val="24"/>
          <w:szCs w:val="24"/>
        </w:rPr>
        <w:t>studio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707">
        <w:rPr>
          <w:rFonts w:ascii="Times New Roman" w:hAnsi="Times New Roman" w:cs="Times New Roman"/>
          <w:sz w:val="24"/>
          <w:szCs w:val="24"/>
        </w:rPr>
        <w:t>esamina</w:t>
      </w:r>
      <w:r>
        <w:rPr>
          <w:rFonts w:ascii="Times New Roman" w:hAnsi="Times New Roman" w:cs="Times New Roman"/>
          <w:sz w:val="24"/>
          <w:szCs w:val="24"/>
        </w:rPr>
        <w:t xml:space="preserve"> il contenuto delle norme del diritto internazionale applicabili al </w:t>
      </w:r>
      <w:r w:rsidR="00796D9E">
        <w:rPr>
          <w:rFonts w:ascii="Times New Roman" w:hAnsi="Times New Roman" w:cs="Times New Roman"/>
          <w:sz w:val="24"/>
          <w:szCs w:val="24"/>
        </w:rPr>
        <w:t xml:space="preserve">fenomeno del </w:t>
      </w:r>
      <w:r>
        <w:rPr>
          <w:rFonts w:ascii="Times New Roman" w:hAnsi="Times New Roman" w:cs="Times New Roman"/>
          <w:sz w:val="24"/>
          <w:szCs w:val="24"/>
        </w:rPr>
        <w:t>cambiamento climatico</w:t>
      </w:r>
      <w:r w:rsidR="00814A22">
        <w:rPr>
          <w:rFonts w:ascii="Times New Roman" w:hAnsi="Times New Roman" w:cs="Times New Roman"/>
          <w:sz w:val="24"/>
          <w:szCs w:val="24"/>
        </w:rPr>
        <w:t xml:space="preserve">, provando a </w:t>
      </w:r>
      <w:r w:rsidR="008E4707">
        <w:rPr>
          <w:rFonts w:ascii="Times New Roman" w:hAnsi="Times New Roman" w:cs="Times New Roman"/>
          <w:sz w:val="24"/>
          <w:szCs w:val="24"/>
        </w:rPr>
        <w:t>carpirne</w:t>
      </w:r>
      <w:r w:rsidR="00814A22">
        <w:rPr>
          <w:rFonts w:ascii="Times New Roman" w:hAnsi="Times New Roman" w:cs="Times New Roman"/>
          <w:sz w:val="24"/>
          <w:szCs w:val="24"/>
        </w:rPr>
        <w:t xml:space="preserve"> </w:t>
      </w:r>
      <w:r w:rsidR="00475E87">
        <w:rPr>
          <w:rFonts w:ascii="Times New Roman" w:hAnsi="Times New Roman" w:cs="Times New Roman"/>
          <w:sz w:val="24"/>
          <w:szCs w:val="24"/>
        </w:rPr>
        <w:t xml:space="preserve">non solo il significato letterale ma anche la </w:t>
      </w:r>
      <w:r w:rsidR="00475E87">
        <w:rPr>
          <w:rFonts w:ascii="Times New Roman" w:hAnsi="Times New Roman" w:cs="Times New Roman"/>
          <w:i/>
          <w:iCs/>
          <w:sz w:val="24"/>
          <w:szCs w:val="24"/>
        </w:rPr>
        <w:t xml:space="preserve">ratio </w:t>
      </w:r>
      <w:r w:rsidR="00475E87">
        <w:rPr>
          <w:rFonts w:ascii="Times New Roman" w:hAnsi="Times New Roman" w:cs="Times New Roman"/>
          <w:sz w:val="24"/>
          <w:szCs w:val="24"/>
        </w:rPr>
        <w:t xml:space="preserve">e </w:t>
      </w:r>
      <w:r w:rsidR="008E4707">
        <w:rPr>
          <w:rFonts w:ascii="Times New Roman" w:hAnsi="Times New Roman" w:cs="Times New Roman"/>
          <w:sz w:val="24"/>
          <w:szCs w:val="24"/>
        </w:rPr>
        <w:t xml:space="preserve">il corretto </w:t>
      </w:r>
      <w:r w:rsidR="00475E87">
        <w:rPr>
          <w:rFonts w:ascii="Times New Roman" w:hAnsi="Times New Roman" w:cs="Times New Roman"/>
          <w:sz w:val="24"/>
          <w:szCs w:val="24"/>
        </w:rPr>
        <w:t xml:space="preserve">ambito </w:t>
      </w:r>
      <w:r w:rsidR="00403D10">
        <w:rPr>
          <w:rFonts w:ascii="Times New Roman" w:hAnsi="Times New Roman" w:cs="Times New Roman"/>
          <w:sz w:val="24"/>
          <w:szCs w:val="24"/>
        </w:rPr>
        <w:t xml:space="preserve">di </w:t>
      </w:r>
      <w:r w:rsidR="008E4707">
        <w:rPr>
          <w:rFonts w:ascii="Times New Roman" w:hAnsi="Times New Roman" w:cs="Times New Roman"/>
          <w:sz w:val="24"/>
          <w:szCs w:val="24"/>
        </w:rPr>
        <w:t>applicazione e di riferimento</w:t>
      </w:r>
      <w:r w:rsidR="00814A22">
        <w:rPr>
          <w:rFonts w:ascii="Times New Roman" w:hAnsi="Times New Roman" w:cs="Times New Roman"/>
          <w:sz w:val="24"/>
          <w:szCs w:val="24"/>
        </w:rPr>
        <w:t>. In quest’ottica,</w:t>
      </w:r>
      <w:r w:rsidR="00475E87">
        <w:rPr>
          <w:rFonts w:ascii="Times New Roman" w:hAnsi="Times New Roman" w:cs="Times New Roman"/>
          <w:sz w:val="24"/>
          <w:szCs w:val="24"/>
        </w:rPr>
        <w:t xml:space="preserve"> l’</w:t>
      </w:r>
      <w:r w:rsidR="00796D9E">
        <w:rPr>
          <w:rFonts w:ascii="Times New Roman" w:hAnsi="Times New Roman" w:cs="Times New Roman"/>
          <w:sz w:val="24"/>
          <w:szCs w:val="24"/>
        </w:rPr>
        <w:t xml:space="preserve">analisi </w:t>
      </w:r>
      <w:r w:rsidR="00814A22">
        <w:rPr>
          <w:rFonts w:ascii="Times New Roman" w:hAnsi="Times New Roman" w:cs="Times New Roman"/>
          <w:sz w:val="24"/>
          <w:szCs w:val="24"/>
        </w:rPr>
        <w:t>volge la propria attenzione</w:t>
      </w:r>
      <w:r w:rsidR="0006078B">
        <w:rPr>
          <w:rFonts w:ascii="Times New Roman" w:hAnsi="Times New Roman" w:cs="Times New Roman"/>
          <w:sz w:val="24"/>
          <w:szCs w:val="24"/>
        </w:rPr>
        <w:t xml:space="preserve"> a</w:t>
      </w:r>
      <w:r w:rsidR="00403D10">
        <w:rPr>
          <w:rFonts w:ascii="Times New Roman" w:hAnsi="Times New Roman" w:cs="Times New Roman"/>
          <w:sz w:val="24"/>
          <w:szCs w:val="24"/>
        </w:rPr>
        <w:t>lla</w:t>
      </w:r>
      <w:r>
        <w:rPr>
          <w:rFonts w:ascii="Times New Roman" w:hAnsi="Times New Roman" w:cs="Times New Roman"/>
          <w:sz w:val="24"/>
          <w:szCs w:val="24"/>
        </w:rPr>
        <w:t xml:space="preserve"> prassi degli Stati</w:t>
      </w:r>
      <w:r w:rsidR="00814A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A22"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z w:val="24"/>
          <w:szCs w:val="24"/>
        </w:rPr>
        <w:t xml:space="preserve"> recente giurisprudenza internazionale e nazionale</w:t>
      </w:r>
      <w:r w:rsidR="00403D10">
        <w:rPr>
          <w:rFonts w:ascii="Times New Roman" w:hAnsi="Times New Roman" w:cs="Times New Roman"/>
          <w:sz w:val="24"/>
          <w:szCs w:val="24"/>
        </w:rPr>
        <w:t xml:space="preserve"> </w:t>
      </w:r>
      <w:r w:rsidR="0006078B">
        <w:rPr>
          <w:rFonts w:ascii="Times New Roman" w:hAnsi="Times New Roman" w:cs="Times New Roman"/>
          <w:sz w:val="24"/>
          <w:szCs w:val="24"/>
        </w:rPr>
        <w:t xml:space="preserve">e </w:t>
      </w:r>
      <w:r w:rsidR="00814A22"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z w:val="24"/>
          <w:szCs w:val="24"/>
        </w:rPr>
        <w:t xml:space="preserve"> riflessioni </w:t>
      </w:r>
      <w:r w:rsidR="008E4707">
        <w:rPr>
          <w:rFonts w:ascii="Times New Roman" w:hAnsi="Times New Roman" w:cs="Times New Roman"/>
          <w:sz w:val="24"/>
          <w:szCs w:val="24"/>
        </w:rPr>
        <w:t xml:space="preserve">emerse nella dottrina </w:t>
      </w:r>
      <w:r>
        <w:rPr>
          <w:rFonts w:ascii="Times New Roman" w:hAnsi="Times New Roman" w:cs="Times New Roman"/>
          <w:sz w:val="24"/>
          <w:szCs w:val="24"/>
        </w:rPr>
        <w:t>internazionalistica</w:t>
      </w:r>
      <w:r w:rsidR="008E4707">
        <w:rPr>
          <w:rFonts w:ascii="Times New Roman" w:hAnsi="Times New Roman" w:cs="Times New Roman"/>
          <w:sz w:val="24"/>
          <w:szCs w:val="24"/>
        </w:rPr>
        <w:t xml:space="preserve"> straniera e italiana.</w:t>
      </w:r>
    </w:p>
    <w:p w14:paraId="74917C2F" w14:textId="3DEBEC5C" w:rsidR="00723C81" w:rsidRDefault="00403D10" w:rsidP="007C45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Nell’intento di delimitare</w:t>
      </w:r>
      <w:r w:rsidR="006627AF">
        <w:rPr>
          <w:rFonts w:ascii="Times New Roman" w:hAnsi="Times New Roman" w:cs="Times New Roman"/>
          <w:sz w:val="24"/>
          <w:szCs w:val="24"/>
        </w:rPr>
        <w:t xml:space="preserve"> il</w:t>
      </w:r>
      <w:r w:rsidR="0006078B">
        <w:rPr>
          <w:rFonts w:ascii="Times New Roman" w:hAnsi="Times New Roman" w:cs="Times New Roman"/>
          <w:sz w:val="24"/>
          <w:szCs w:val="24"/>
        </w:rPr>
        <w:t xml:space="preserve"> </w:t>
      </w:r>
      <w:r w:rsidR="006627AF">
        <w:rPr>
          <w:rFonts w:ascii="Times New Roman" w:hAnsi="Times New Roman" w:cs="Times New Roman"/>
          <w:sz w:val="24"/>
          <w:szCs w:val="24"/>
        </w:rPr>
        <w:t>campo d</w:t>
      </w:r>
      <w:r w:rsidR="008E4707">
        <w:rPr>
          <w:rFonts w:ascii="Times New Roman" w:hAnsi="Times New Roman" w:cs="Times New Roman"/>
          <w:sz w:val="24"/>
          <w:szCs w:val="24"/>
        </w:rPr>
        <w:t>ell’</w:t>
      </w:r>
      <w:r w:rsidR="006627AF">
        <w:rPr>
          <w:rFonts w:ascii="Times New Roman" w:hAnsi="Times New Roman" w:cs="Times New Roman"/>
          <w:sz w:val="24"/>
          <w:szCs w:val="24"/>
        </w:rPr>
        <w:t xml:space="preserve">indagine, </w:t>
      </w:r>
      <w:r w:rsidR="008E4707">
        <w:rPr>
          <w:rFonts w:ascii="Times New Roman" w:hAnsi="Times New Roman" w:cs="Times New Roman"/>
          <w:sz w:val="24"/>
          <w:szCs w:val="24"/>
        </w:rPr>
        <w:t xml:space="preserve">tra le diverse norme applicabili, </w:t>
      </w:r>
      <w:r w:rsidR="00F85CE9">
        <w:rPr>
          <w:rFonts w:ascii="Times New Roman" w:hAnsi="Times New Roman" w:cs="Times New Roman"/>
          <w:sz w:val="24"/>
          <w:szCs w:val="24"/>
        </w:rPr>
        <w:t xml:space="preserve">particolare attenzione </w:t>
      </w:r>
      <w:r>
        <w:rPr>
          <w:rFonts w:ascii="Times New Roman" w:hAnsi="Times New Roman" w:cs="Times New Roman"/>
          <w:sz w:val="24"/>
          <w:szCs w:val="24"/>
        </w:rPr>
        <w:t>viene</w:t>
      </w:r>
      <w:r w:rsidR="006627AF">
        <w:rPr>
          <w:rFonts w:ascii="Times New Roman" w:hAnsi="Times New Roman" w:cs="Times New Roman"/>
          <w:sz w:val="24"/>
          <w:szCs w:val="24"/>
        </w:rPr>
        <w:t xml:space="preserve"> data </w:t>
      </w:r>
      <w:r w:rsidR="008E4707">
        <w:rPr>
          <w:rFonts w:ascii="Times New Roman" w:hAnsi="Times New Roman" w:cs="Times New Roman"/>
          <w:sz w:val="24"/>
          <w:szCs w:val="24"/>
        </w:rPr>
        <w:t>alla categoria di norme nota come</w:t>
      </w:r>
      <w:r w:rsidR="006627AF">
        <w:rPr>
          <w:rFonts w:ascii="Times New Roman" w:hAnsi="Times New Roman" w:cs="Times New Roman"/>
          <w:sz w:val="24"/>
          <w:szCs w:val="24"/>
        </w:rPr>
        <w:t xml:space="preserve"> “principi” </w:t>
      </w:r>
      <w:r w:rsidR="00723C81">
        <w:rPr>
          <w:rFonts w:ascii="Times New Roman" w:hAnsi="Times New Roman" w:cs="Times New Roman"/>
          <w:sz w:val="24"/>
          <w:szCs w:val="24"/>
        </w:rPr>
        <w:t>nell’ambito del diritto internazionale dell’ambiente</w:t>
      </w:r>
      <w:r w:rsidR="00884741">
        <w:rPr>
          <w:rFonts w:ascii="Times New Roman" w:hAnsi="Times New Roman" w:cs="Times New Roman"/>
          <w:sz w:val="24"/>
          <w:szCs w:val="24"/>
        </w:rPr>
        <w:t>. Tale categoria, infatti, ha acquisito nel tempo</w:t>
      </w:r>
      <w:r w:rsidR="00275CD2">
        <w:rPr>
          <w:rFonts w:ascii="Times New Roman" w:hAnsi="Times New Roman" w:cs="Times New Roman"/>
          <w:sz w:val="24"/>
          <w:szCs w:val="24"/>
        </w:rPr>
        <w:t xml:space="preserve"> una sempre maggiore</w:t>
      </w:r>
      <w:r w:rsidR="00723C81">
        <w:rPr>
          <w:rFonts w:ascii="Times New Roman" w:hAnsi="Times New Roman" w:cs="Times New Roman"/>
          <w:sz w:val="24"/>
          <w:szCs w:val="24"/>
        </w:rPr>
        <w:t xml:space="preserve"> rilevanza</w:t>
      </w:r>
      <w:r w:rsidR="00DE74C4">
        <w:rPr>
          <w:rFonts w:ascii="Times New Roman" w:hAnsi="Times New Roman" w:cs="Times New Roman"/>
          <w:sz w:val="24"/>
          <w:szCs w:val="24"/>
        </w:rPr>
        <w:t xml:space="preserve">. </w:t>
      </w:r>
      <w:r w:rsidR="00755313">
        <w:rPr>
          <w:rFonts w:ascii="Times New Roman" w:hAnsi="Times New Roman" w:cs="Times New Roman"/>
          <w:sz w:val="24"/>
          <w:szCs w:val="24"/>
        </w:rPr>
        <w:t>In linea con questa</w:t>
      </w:r>
      <w:r w:rsidR="00DE74C4">
        <w:rPr>
          <w:rFonts w:ascii="Times New Roman" w:hAnsi="Times New Roman" w:cs="Times New Roman"/>
          <w:sz w:val="24"/>
          <w:szCs w:val="24"/>
        </w:rPr>
        <w:t xml:space="preserve"> mutazione di paradigma, </w:t>
      </w:r>
      <w:r w:rsidR="00755313">
        <w:rPr>
          <w:rFonts w:ascii="Times New Roman" w:hAnsi="Times New Roman" w:cs="Times New Roman"/>
          <w:sz w:val="24"/>
          <w:szCs w:val="24"/>
        </w:rPr>
        <w:t xml:space="preserve">avvallata anche dalla Corte </w:t>
      </w:r>
      <w:r w:rsidR="008E4707">
        <w:rPr>
          <w:rFonts w:ascii="Times New Roman" w:hAnsi="Times New Roman" w:cs="Times New Roman"/>
          <w:sz w:val="24"/>
          <w:szCs w:val="24"/>
        </w:rPr>
        <w:t>I</w:t>
      </w:r>
      <w:r w:rsidR="00755313">
        <w:rPr>
          <w:rFonts w:ascii="Times New Roman" w:hAnsi="Times New Roman" w:cs="Times New Roman"/>
          <w:sz w:val="24"/>
          <w:szCs w:val="24"/>
        </w:rPr>
        <w:t xml:space="preserve">nternazionale di </w:t>
      </w:r>
      <w:r w:rsidR="008E4707">
        <w:rPr>
          <w:rFonts w:ascii="Times New Roman" w:hAnsi="Times New Roman" w:cs="Times New Roman"/>
          <w:sz w:val="24"/>
          <w:szCs w:val="24"/>
        </w:rPr>
        <w:t>G</w:t>
      </w:r>
      <w:r w:rsidR="00755313">
        <w:rPr>
          <w:rFonts w:ascii="Times New Roman" w:hAnsi="Times New Roman" w:cs="Times New Roman"/>
          <w:sz w:val="24"/>
          <w:szCs w:val="24"/>
        </w:rPr>
        <w:t>iustizia nella sua recent</w:t>
      </w:r>
      <w:r w:rsidR="008E4707">
        <w:rPr>
          <w:rFonts w:ascii="Times New Roman" w:hAnsi="Times New Roman" w:cs="Times New Roman"/>
          <w:sz w:val="24"/>
          <w:szCs w:val="24"/>
        </w:rPr>
        <w:t>e</w:t>
      </w:r>
      <w:r w:rsidR="00755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13">
        <w:rPr>
          <w:rFonts w:ascii="Times New Roman" w:hAnsi="Times New Roman" w:cs="Times New Roman"/>
          <w:i/>
          <w:iCs/>
          <w:sz w:val="24"/>
          <w:szCs w:val="24"/>
        </w:rPr>
        <w:t>advisory</w:t>
      </w:r>
      <w:proofErr w:type="spellEnd"/>
      <w:r w:rsidR="00755313">
        <w:rPr>
          <w:rFonts w:ascii="Times New Roman" w:hAnsi="Times New Roman" w:cs="Times New Roman"/>
          <w:i/>
          <w:iCs/>
          <w:sz w:val="24"/>
          <w:szCs w:val="24"/>
        </w:rPr>
        <w:t xml:space="preserve"> opinion</w:t>
      </w:r>
      <w:r w:rsidR="00755313">
        <w:rPr>
          <w:rFonts w:ascii="Times New Roman" w:hAnsi="Times New Roman" w:cs="Times New Roman"/>
          <w:sz w:val="24"/>
          <w:szCs w:val="24"/>
        </w:rPr>
        <w:t>,</w:t>
      </w:r>
      <w:r w:rsidR="007553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5313">
        <w:rPr>
          <w:rFonts w:ascii="Times New Roman" w:hAnsi="Times New Roman" w:cs="Times New Roman"/>
          <w:sz w:val="24"/>
          <w:szCs w:val="24"/>
        </w:rPr>
        <w:t>i</w:t>
      </w:r>
      <w:r w:rsidR="00DE74C4">
        <w:rPr>
          <w:rFonts w:ascii="Times New Roman" w:hAnsi="Times New Roman" w:cs="Times New Roman"/>
          <w:sz w:val="24"/>
          <w:szCs w:val="24"/>
        </w:rPr>
        <w:t xml:space="preserve"> principi non </w:t>
      </w:r>
      <w:r w:rsidR="00755313">
        <w:rPr>
          <w:rFonts w:ascii="Times New Roman" w:hAnsi="Times New Roman" w:cs="Times New Roman"/>
          <w:sz w:val="24"/>
          <w:szCs w:val="24"/>
        </w:rPr>
        <w:t>dovrebbero considerarsi quali</w:t>
      </w:r>
      <w:r w:rsidR="00DE74C4">
        <w:rPr>
          <w:rFonts w:ascii="Times New Roman" w:hAnsi="Times New Roman" w:cs="Times New Roman"/>
          <w:sz w:val="24"/>
          <w:szCs w:val="24"/>
        </w:rPr>
        <w:t xml:space="preserve"> meri </w:t>
      </w:r>
      <w:r w:rsidR="00DE74C4">
        <w:rPr>
          <w:rFonts w:ascii="Times New Roman" w:hAnsi="Times New Roman" w:cs="Times New Roman"/>
          <w:i/>
          <w:iCs/>
          <w:sz w:val="24"/>
          <w:szCs w:val="24"/>
        </w:rPr>
        <w:t>policy goals</w:t>
      </w:r>
      <w:r w:rsidR="00DE74C4">
        <w:rPr>
          <w:rFonts w:ascii="Times New Roman" w:hAnsi="Times New Roman" w:cs="Times New Roman"/>
          <w:sz w:val="24"/>
          <w:szCs w:val="24"/>
        </w:rPr>
        <w:t xml:space="preserve">, al limite, esempi di </w:t>
      </w:r>
      <w:r w:rsidR="00DE74C4">
        <w:rPr>
          <w:rFonts w:ascii="Times New Roman" w:hAnsi="Times New Roman" w:cs="Times New Roman"/>
          <w:i/>
          <w:iCs/>
          <w:sz w:val="24"/>
          <w:szCs w:val="24"/>
        </w:rPr>
        <w:t xml:space="preserve">soft </w:t>
      </w:r>
      <w:proofErr w:type="spellStart"/>
      <w:r w:rsidR="00DE74C4">
        <w:rPr>
          <w:rFonts w:ascii="Times New Roman" w:hAnsi="Times New Roman" w:cs="Times New Roman"/>
          <w:i/>
          <w:iCs/>
          <w:sz w:val="24"/>
          <w:szCs w:val="24"/>
        </w:rPr>
        <w:t>law</w:t>
      </w:r>
      <w:proofErr w:type="spellEnd"/>
      <w:r w:rsidR="00DE74C4">
        <w:rPr>
          <w:rFonts w:ascii="Times New Roman" w:hAnsi="Times New Roman" w:cs="Times New Roman"/>
          <w:sz w:val="24"/>
          <w:szCs w:val="24"/>
        </w:rPr>
        <w:t xml:space="preserve">, </w:t>
      </w:r>
      <w:r w:rsidR="00002659">
        <w:rPr>
          <w:rFonts w:ascii="Times New Roman" w:hAnsi="Times New Roman" w:cs="Times New Roman"/>
          <w:sz w:val="24"/>
          <w:szCs w:val="24"/>
        </w:rPr>
        <w:t>bensì</w:t>
      </w:r>
      <w:r w:rsidR="00755313">
        <w:rPr>
          <w:rFonts w:ascii="Times New Roman" w:hAnsi="Times New Roman" w:cs="Times New Roman"/>
          <w:sz w:val="24"/>
          <w:szCs w:val="24"/>
        </w:rPr>
        <w:t xml:space="preserve"> </w:t>
      </w:r>
      <w:r w:rsidR="00DE74C4">
        <w:rPr>
          <w:rFonts w:ascii="Times New Roman" w:hAnsi="Times New Roman" w:cs="Times New Roman"/>
          <w:sz w:val="24"/>
          <w:szCs w:val="24"/>
        </w:rPr>
        <w:t>veri e propri strumenti</w:t>
      </w:r>
      <w:r w:rsidR="008E4707">
        <w:rPr>
          <w:rFonts w:ascii="Times New Roman" w:hAnsi="Times New Roman" w:cs="Times New Roman"/>
          <w:sz w:val="24"/>
          <w:szCs w:val="24"/>
        </w:rPr>
        <w:t xml:space="preserve"> interpretativi</w:t>
      </w:r>
      <w:r w:rsidR="00DE74C4">
        <w:rPr>
          <w:rFonts w:ascii="Times New Roman" w:hAnsi="Times New Roman" w:cs="Times New Roman"/>
          <w:sz w:val="24"/>
          <w:szCs w:val="24"/>
        </w:rPr>
        <w:t xml:space="preserve"> </w:t>
      </w:r>
      <w:r w:rsidR="00002659">
        <w:rPr>
          <w:rFonts w:ascii="Times New Roman" w:hAnsi="Times New Roman" w:cs="Times New Roman"/>
          <w:sz w:val="24"/>
          <w:szCs w:val="24"/>
        </w:rPr>
        <w:t>vincolanti</w:t>
      </w:r>
      <w:r w:rsidR="00755313">
        <w:rPr>
          <w:rFonts w:ascii="Times New Roman" w:hAnsi="Times New Roman" w:cs="Times New Roman"/>
          <w:sz w:val="24"/>
          <w:szCs w:val="24"/>
        </w:rPr>
        <w:t xml:space="preserve"> tramite i quali </w:t>
      </w:r>
      <w:r w:rsidR="0006078B">
        <w:rPr>
          <w:rFonts w:ascii="Times New Roman" w:hAnsi="Times New Roman" w:cs="Times New Roman"/>
          <w:sz w:val="24"/>
          <w:szCs w:val="24"/>
        </w:rPr>
        <w:t xml:space="preserve">può (e deve) essere riletta la materia climatica. </w:t>
      </w:r>
      <w:r w:rsidR="00002659">
        <w:rPr>
          <w:rFonts w:ascii="Times New Roman" w:hAnsi="Times New Roman" w:cs="Times New Roman"/>
          <w:sz w:val="24"/>
          <w:szCs w:val="24"/>
        </w:rPr>
        <w:t xml:space="preserve">Il nuovo orientamento, </w:t>
      </w:r>
      <w:r w:rsidR="00275CD2">
        <w:rPr>
          <w:rFonts w:ascii="Times New Roman" w:hAnsi="Times New Roman" w:cs="Times New Roman"/>
          <w:sz w:val="24"/>
          <w:szCs w:val="24"/>
        </w:rPr>
        <w:t xml:space="preserve">in fase di esplorazione, </w:t>
      </w:r>
      <w:r w:rsidR="00002659">
        <w:rPr>
          <w:rFonts w:ascii="Times New Roman" w:hAnsi="Times New Roman" w:cs="Times New Roman"/>
          <w:sz w:val="24"/>
          <w:szCs w:val="24"/>
        </w:rPr>
        <w:t>appare tuttavia ancora nebuloso, necessitando di una maggiore elaborazione e di ulteriori chiarimenti, obiettivi questi ultimi a cui si aspira di poter contribuire</w:t>
      </w:r>
      <w:r w:rsidR="00275CD2">
        <w:rPr>
          <w:rFonts w:ascii="Times New Roman" w:hAnsi="Times New Roman" w:cs="Times New Roman"/>
          <w:sz w:val="24"/>
          <w:szCs w:val="24"/>
        </w:rPr>
        <w:t>.</w:t>
      </w:r>
    </w:p>
    <w:p w14:paraId="781BEA91" w14:textId="1C928C0A" w:rsidR="00106DCB" w:rsidRPr="00337C95" w:rsidRDefault="003D1FD7" w:rsidP="007C45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 piano</w:t>
      </w:r>
      <w:r w:rsidR="0053362B">
        <w:rPr>
          <w:rFonts w:ascii="Times New Roman" w:hAnsi="Times New Roman" w:cs="Times New Roman"/>
          <w:sz w:val="24"/>
          <w:szCs w:val="24"/>
        </w:rPr>
        <w:t xml:space="preserve"> analitico, lo studio poggia le </w:t>
      </w:r>
      <w:r w:rsidR="00724A68">
        <w:rPr>
          <w:rFonts w:ascii="Times New Roman" w:hAnsi="Times New Roman" w:cs="Times New Roman"/>
          <w:sz w:val="24"/>
          <w:szCs w:val="24"/>
        </w:rPr>
        <w:t xml:space="preserve">proprie fondamenta su una serie di postulati di natura analitica e metodologica. </w:t>
      </w:r>
      <w:r w:rsidR="0053362B">
        <w:rPr>
          <w:rFonts w:ascii="Times New Roman" w:hAnsi="Times New Roman" w:cs="Times New Roman"/>
          <w:sz w:val="24"/>
          <w:szCs w:val="24"/>
        </w:rPr>
        <w:t xml:space="preserve">In primo luogo, </w:t>
      </w:r>
      <w:r w:rsidR="00724A68">
        <w:rPr>
          <w:rFonts w:ascii="Times New Roman" w:hAnsi="Times New Roman" w:cs="Times New Roman"/>
          <w:sz w:val="24"/>
          <w:szCs w:val="24"/>
        </w:rPr>
        <w:t xml:space="preserve">la </w:t>
      </w:r>
      <w:r w:rsidR="008E4707">
        <w:rPr>
          <w:rFonts w:ascii="Times New Roman" w:hAnsi="Times New Roman" w:cs="Times New Roman"/>
          <w:sz w:val="24"/>
          <w:szCs w:val="24"/>
        </w:rPr>
        <w:t>necessità di po</w:t>
      </w:r>
      <w:r w:rsidR="00EC4E34">
        <w:rPr>
          <w:rFonts w:ascii="Times New Roman" w:hAnsi="Times New Roman" w:cs="Times New Roman"/>
          <w:sz w:val="24"/>
          <w:szCs w:val="24"/>
        </w:rPr>
        <w:t>rr</w:t>
      </w:r>
      <w:r w:rsidR="008E4707">
        <w:rPr>
          <w:rFonts w:ascii="Times New Roman" w:hAnsi="Times New Roman" w:cs="Times New Roman"/>
          <w:sz w:val="24"/>
          <w:szCs w:val="24"/>
        </w:rPr>
        <w:t xml:space="preserve">e una </w:t>
      </w:r>
      <w:r w:rsidR="00724A68">
        <w:rPr>
          <w:rFonts w:ascii="Times New Roman" w:hAnsi="Times New Roman" w:cs="Times New Roman"/>
          <w:sz w:val="24"/>
          <w:szCs w:val="24"/>
        </w:rPr>
        <w:t>distinzione tra diritto e politica</w:t>
      </w:r>
      <w:r w:rsidR="00002659">
        <w:rPr>
          <w:rFonts w:ascii="Times New Roman" w:hAnsi="Times New Roman" w:cs="Times New Roman"/>
          <w:sz w:val="24"/>
          <w:szCs w:val="24"/>
        </w:rPr>
        <w:t xml:space="preserve"> che porta alla volontà di affrontare,</w:t>
      </w:r>
      <w:r w:rsidR="00724A68">
        <w:rPr>
          <w:rFonts w:ascii="Times New Roman" w:hAnsi="Times New Roman" w:cs="Times New Roman"/>
          <w:sz w:val="24"/>
          <w:szCs w:val="24"/>
        </w:rPr>
        <w:t xml:space="preserve"> </w:t>
      </w:r>
      <w:r w:rsidR="00002659">
        <w:rPr>
          <w:rFonts w:ascii="Times New Roman" w:hAnsi="Times New Roman" w:cs="Times New Roman"/>
          <w:sz w:val="24"/>
          <w:szCs w:val="24"/>
        </w:rPr>
        <w:t>n</w:t>
      </w:r>
      <w:r w:rsidR="00724A68">
        <w:rPr>
          <w:rFonts w:ascii="Times New Roman" w:hAnsi="Times New Roman" w:cs="Times New Roman"/>
          <w:sz w:val="24"/>
          <w:szCs w:val="24"/>
        </w:rPr>
        <w:t xml:space="preserve">ella misura in cui tale distinzione </w:t>
      </w:r>
      <w:r w:rsidR="001046F4">
        <w:rPr>
          <w:rFonts w:ascii="Times New Roman" w:hAnsi="Times New Roman" w:cs="Times New Roman"/>
          <w:sz w:val="24"/>
          <w:szCs w:val="24"/>
        </w:rPr>
        <w:t>risulti</w:t>
      </w:r>
      <w:r w:rsidR="00724A68">
        <w:rPr>
          <w:rFonts w:ascii="Times New Roman" w:hAnsi="Times New Roman" w:cs="Times New Roman"/>
          <w:sz w:val="24"/>
          <w:szCs w:val="24"/>
        </w:rPr>
        <w:t xml:space="preserve"> possibile, lo studio del diritto internazionale</w:t>
      </w:r>
      <w:r w:rsidR="00002659">
        <w:rPr>
          <w:rFonts w:ascii="Times New Roman" w:hAnsi="Times New Roman" w:cs="Times New Roman"/>
          <w:sz w:val="24"/>
          <w:szCs w:val="24"/>
        </w:rPr>
        <w:t xml:space="preserve"> </w:t>
      </w:r>
      <w:r w:rsidR="00724A68">
        <w:rPr>
          <w:rFonts w:ascii="Times New Roman" w:hAnsi="Times New Roman" w:cs="Times New Roman"/>
          <w:sz w:val="24"/>
          <w:szCs w:val="24"/>
        </w:rPr>
        <w:t>mantenendo il distinguo tra il dato normativo esistente (</w:t>
      </w:r>
      <w:proofErr w:type="spellStart"/>
      <w:r w:rsidR="00724A68">
        <w:rPr>
          <w:rFonts w:ascii="Times New Roman" w:hAnsi="Times New Roman" w:cs="Times New Roman"/>
          <w:i/>
          <w:iCs/>
          <w:sz w:val="24"/>
          <w:szCs w:val="24"/>
        </w:rPr>
        <w:t>lex</w:t>
      </w:r>
      <w:proofErr w:type="spellEnd"/>
      <w:r w:rsidR="00724A68">
        <w:rPr>
          <w:rFonts w:ascii="Times New Roman" w:hAnsi="Times New Roman" w:cs="Times New Roman"/>
          <w:i/>
          <w:iCs/>
          <w:sz w:val="24"/>
          <w:szCs w:val="24"/>
        </w:rPr>
        <w:t xml:space="preserve"> lata</w:t>
      </w:r>
      <w:r w:rsidR="00724A68">
        <w:rPr>
          <w:rFonts w:ascii="Times New Roman" w:hAnsi="Times New Roman" w:cs="Times New Roman"/>
          <w:sz w:val="24"/>
          <w:szCs w:val="24"/>
        </w:rPr>
        <w:t>) e quello che potrebbe essere, o si vorrebbe che fosse, il diritto applicabile (</w:t>
      </w:r>
      <w:proofErr w:type="spellStart"/>
      <w:r w:rsidR="00724A68">
        <w:rPr>
          <w:rFonts w:ascii="Times New Roman" w:hAnsi="Times New Roman" w:cs="Times New Roman"/>
          <w:i/>
          <w:iCs/>
          <w:sz w:val="24"/>
          <w:szCs w:val="24"/>
        </w:rPr>
        <w:t>lex</w:t>
      </w:r>
      <w:proofErr w:type="spellEnd"/>
      <w:r w:rsidR="00724A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4A68">
        <w:rPr>
          <w:rFonts w:ascii="Times New Roman" w:hAnsi="Times New Roman" w:cs="Times New Roman"/>
          <w:i/>
          <w:iCs/>
          <w:sz w:val="24"/>
          <w:szCs w:val="24"/>
        </w:rPr>
        <w:t>ferenda</w:t>
      </w:r>
      <w:proofErr w:type="spellEnd"/>
      <w:r w:rsidR="00724A68">
        <w:rPr>
          <w:rFonts w:ascii="Times New Roman" w:hAnsi="Times New Roman" w:cs="Times New Roman"/>
          <w:sz w:val="24"/>
          <w:szCs w:val="24"/>
        </w:rPr>
        <w:t xml:space="preserve">). </w:t>
      </w:r>
      <w:r w:rsidR="00002659">
        <w:rPr>
          <w:rFonts w:ascii="Times New Roman" w:hAnsi="Times New Roman" w:cs="Times New Roman"/>
          <w:sz w:val="24"/>
          <w:szCs w:val="24"/>
        </w:rPr>
        <w:t xml:space="preserve">Obiettivo quest’ultimo che, per quanto si preannunci arduo data la prevalenza di ciò che è definibile </w:t>
      </w:r>
      <w:r w:rsidR="007C4E7B">
        <w:rPr>
          <w:rFonts w:ascii="Times New Roman" w:hAnsi="Times New Roman" w:cs="Times New Roman"/>
          <w:sz w:val="24"/>
          <w:szCs w:val="24"/>
        </w:rPr>
        <w:t xml:space="preserve">come </w:t>
      </w:r>
      <w:r w:rsidR="00002659">
        <w:rPr>
          <w:rFonts w:ascii="Times New Roman" w:hAnsi="Times New Roman" w:cs="Times New Roman"/>
          <w:i/>
          <w:iCs/>
          <w:sz w:val="24"/>
          <w:szCs w:val="24"/>
        </w:rPr>
        <w:t xml:space="preserve">soft </w:t>
      </w:r>
      <w:proofErr w:type="spellStart"/>
      <w:r w:rsidR="00002659">
        <w:rPr>
          <w:rFonts w:ascii="Times New Roman" w:hAnsi="Times New Roman" w:cs="Times New Roman"/>
          <w:i/>
          <w:iCs/>
          <w:sz w:val="24"/>
          <w:szCs w:val="24"/>
        </w:rPr>
        <w:t>law</w:t>
      </w:r>
      <w:proofErr w:type="spellEnd"/>
      <w:r w:rsidR="000026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2659">
        <w:rPr>
          <w:rFonts w:ascii="Times New Roman" w:hAnsi="Times New Roman" w:cs="Times New Roman"/>
          <w:sz w:val="24"/>
          <w:szCs w:val="24"/>
        </w:rPr>
        <w:t xml:space="preserve">nell’ambito del diritto internazionale dell’ambiente, si ritiene essenziale. </w:t>
      </w:r>
    </w:p>
    <w:p w14:paraId="13604968" w14:textId="3811B38C" w:rsidR="00724144" w:rsidRDefault="007C4E7B" w:rsidP="0072414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secondo luogo, sul piano procedurale, </w:t>
      </w:r>
      <w:r w:rsidR="00337C95">
        <w:rPr>
          <w:rFonts w:ascii="Times New Roman" w:hAnsi="Times New Roman" w:cs="Times New Roman"/>
          <w:sz w:val="24"/>
          <w:szCs w:val="24"/>
        </w:rPr>
        <w:t xml:space="preserve">si intende </w:t>
      </w:r>
      <w:r w:rsidR="00646681">
        <w:rPr>
          <w:rFonts w:ascii="Times New Roman" w:hAnsi="Times New Roman" w:cs="Times New Roman"/>
          <w:sz w:val="24"/>
          <w:szCs w:val="24"/>
        </w:rPr>
        <w:t>incardinare</w:t>
      </w:r>
      <w:r>
        <w:rPr>
          <w:rFonts w:ascii="Times New Roman" w:hAnsi="Times New Roman" w:cs="Times New Roman"/>
          <w:sz w:val="24"/>
          <w:szCs w:val="24"/>
        </w:rPr>
        <w:t xml:space="preserve"> la ricerca </w:t>
      </w:r>
      <w:r w:rsidR="00646681">
        <w:rPr>
          <w:rFonts w:ascii="Times New Roman" w:hAnsi="Times New Roman" w:cs="Times New Roman"/>
          <w:sz w:val="24"/>
          <w:szCs w:val="24"/>
        </w:rPr>
        <w:t>sul</w:t>
      </w:r>
      <w:r w:rsidR="007C4531">
        <w:rPr>
          <w:rFonts w:ascii="Times New Roman" w:hAnsi="Times New Roman" w:cs="Times New Roman"/>
          <w:sz w:val="24"/>
          <w:szCs w:val="24"/>
        </w:rPr>
        <w:t xml:space="preserve"> c.d. “approccio integrato” </w:t>
      </w:r>
      <w:r w:rsidR="00337C95">
        <w:rPr>
          <w:rFonts w:ascii="Times New Roman" w:hAnsi="Times New Roman" w:cs="Times New Roman"/>
          <w:sz w:val="24"/>
          <w:szCs w:val="24"/>
        </w:rPr>
        <w:t>allo studio del diritto internazionale. Tale approccio</w:t>
      </w:r>
      <w:r>
        <w:rPr>
          <w:rFonts w:ascii="Times New Roman" w:hAnsi="Times New Roman" w:cs="Times New Roman"/>
          <w:sz w:val="24"/>
          <w:szCs w:val="24"/>
        </w:rPr>
        <w:t>, oggi maggioritario,</w:t>
      </w:r>
      <w:r w:rsidR="00337C95">
        <w:rPr>
          <w:rFonts w:ascii="Times New Roman" w:hAnsi="Times New Roman" w:cs="Times New Roman"/>
          <w:sz w:val="24"/>
          <w:szCs w:val="24"/>
        </w:rPr>
        <w:t xml:space="preserve"> si fonda sulla convinzione che non esista un </w:t>
      </w:r>
      <w:r w:rsidR="007C4531">
        <w:rPr>
          <w:rFonts w:ascii="Times New Roman" w:hAnsi="Times New Roman" w:cs="Times New Roman"/>
          <w:sz w:val="24"/>
          <w:szCs w:val="24"/>
        </w:rPr>
        <w:t>vero e proprio regime giuridico climatico</w:t>
      </w:r>
      <w:r w:rsidR="003D1FD7">
        <w:rPr>
          <w:rFonts w:ascii="Times New Roman" w:hAnsi="Times New Roman" w:cs="Times New Roman"/>
          <w:sz w:val="24"/>
          <w:szCs w:val="24"/>
        </w:rPr>
        <w:t xml:space="preserve">, non potendosi pertanto configurare un </w:t>
      </w:r>
      <w:r w:rsidR="007C4531">
        <w:rPr>
          <w:rFonts w:ascii="Times New Roman" w:hAnsi="Times New Roman" w:cs="Times New Roman"/>
          <w:sz w:val="24"/>
          <w:szCs w:val="24"/>
        </w:rPr>
        <w:t>esempio di “</w:t>
      </w:r>
      <w:r w:rsidR="007C4531">
        <w:rPr>
          <w:rFonts w:ascii="Times New Roman" w:hAnsi="Times New Roman" w:cs="Times New Roman"/>
          <w:i/>
          <w:iCs/>
          <w:sz w:val="24"/>
          <w:szCs w:val="24"/>
        </w:rPr>
        <w:t>self-</w:t>
      </w:r>
      <w:proofErr w:type="spellStart"/>
      <w:r w:rsidR="007C4531">
        <w:rPr>
          <w:rFonts w:ascii="Times New Roman" w:hAnsi="Times New Roman" w:cs="Times New Roman"/>
          <w:i/>
          <w:iCs/>
          <w:sz w:val="24"/>
          <w:szCs w:val="24"/>
        </w:rPr>
        <w:t>contained</w:t>
      </w:r>
      <w:proofErr w:type="spellEnd"/>
      <w:r w:rsidR="007C4531">
        <w:rPr>
          <w:rFonts w:ascii="Times New Roman" w:hAnsi="Times New Roman" w:cs="Times New Roman"/>
          <w:i/>
          <w:iCs/>
          <w:sz w:val="24"/>
          <w:szCs w:val="24"/>
        </w:rPr>
        <w:t xml:space="preserve"> regime</w:t>
      </w:r>
      <w:r w:rsidR="007C4531">
        <w:rPr>
          <w:rFonts w:ascii="Times New Roman" w:hAnsi="Times New Roman" w:cs="Times New Roman"/>
          <w:sz w:val="24"/>
          <w:szCs w:val="24"/>
        </w:rPr>
        <w:t>”</w:t>
      </w:r>
      <w:r w:rsidR="003D1FD7">
        <w:rPr>
          <w:rFonts w:ascii="Times New Roman" w:hAnsi="Times New Roman" w:cs="Times New Roman"/>
          <w:sz w:val="24"/>
          <w:szCs w:val="24"/>
        </w:rPr>
        <w:t xml:space="preserve">, </w:t>
      </w:r>
      <w:r w:rsidR="007C4531">
        <w:rPr>
          <w:rFonts w:ascii="Times New Roman" w:hAnsi="Times New Roman" w:cs="Times New Roman"/>
          <w:sz w:val="24"/>
          <w:szCs w:val="24"/>
        </w:rPr>
        <w:t xml:space="preserve">concetto riferibile alla sussistenza di un regime giuridico </w:t>
      </w:r>
      <w:r w:rsidR="007C4531">
        <w:rPr>
          <w:rFonts w:ascii="Times New Roman" w:hAnsi="Times New Roman" w:cs="Times New Roman"/>
          <w:i/>
          <w:iCs/>
          <w:sz w:val="24"/>
          <w:szCs w:val="24"/>
        </w:rPr>
        <w:t>tout court</w:t>
      </w:r>
      <w:r w:rsidR="007C4531">
        <w:rPr>
          <w:rFonts w:ascii="Times New Roman" w:hAnsi="Times New Roman" w:cs="Times New Roman"/>
          <w:sz w:val="24"/>
          <w:szCs w:val="24"/>
        </w:rPr>
        <w:t xml:space="preserve">, autonomo e </w:t>
      </w:r>
      <w:r w:rsidR="00F25B20">
        <w:rPr>
          <w:rFonts w:ascii="Times New Roman" w:hAnsi="Times New Roman" w:cs="Times New Roman"/>
          <w:sz w:val="24"/>
          <w:szCs w:val="24"/>
        </w:rPr>
        <w:t>auto</w:t>
      </w:r>
      <w:r w:rsidR="007C4531">
        <w:rPr>
          <w:rFonts w:ascii="Times New Roman" w:hAnsi="Times New Roman" w:cs="Times New Roman"/>
          <w:sz w:val="24"/>
          <w:szCs w:val="24"/>
        </w:rPr>
        <w:t xml:space="preserve">sufficiente. </w:t>
      </w:r>
      <w:r w:rsidR="00312ECE">
        <w:rPr>
          <w:rFonts w:ascii="Times New Roman" w:hAnsi="Times New Roman" w:cs="Times New Roman"/>
          <w:sz w:val="24"/>
          <w:szCs w:val="24"/>
        </w:rPr>
        <w:t xml:space="preserve">Al contrario, </w:t>
      </w:r>
      <w:r w:rsidR="008E4707">
        <w:rPr>
          <w:rFonts w:ascii="Times New Roman" w:hAnsi="Times New Roman" w:cs="Times New Roman"/>
          <w:sz w:val="24"/>
          <w:szCs w:val="24"/>
        </w:rPr>
        <w:t xml:space="preserve">ritenendo che il </w:t>
      </w:r>
      <w:r w:rsidR="00337C95">
        <w:rPr>
          <w:rFonts w:ascii="Times New Roman" w:hAnsi="Times New Roman" w:cs="Times New Roman"/>
          <w:sz w:val="24"/>
          <w:szCs w:val="24"/>
        </w:rPr>
        <w:t xml:space="preserve">diritto afferente alla questione climatica </w:t>
      </w:r>
      <w:r w:rsidR="008E4707">
        <w:rPr>
          <w:rFonts w:ascii="Times New Roman" w:hAnsi="Times New Roman" w:cs="Times New Roman"/>
          <w:sz w:val="24"/>
          <w:szCs w:val="24"/>
        </w:rPr>
        <w:t>sia</w:t>
      </w:r>
      <w:r w:rsidR="00337C95">
        <w:rPr>
          <w:rFonts w:ascii="Times New Roman" w:hAnsi="Times New Roman" w:cs="Times New Roman"/>
          <w:sz w:val="24"/>
          <w:szCs w:val="24"/>
        </w:rPr>
        <w:t xml:space="preserve"> </w:t>
      </w:r>
      <w:r w:rsidR="00312ECE">
        <w:rPr>
          <w:rFonts w:ascii="Times New Roman" w:hAnsi="Times New Roman" w:cs="Times New Roman"/>
          <w:sz w:val="24"/>
          <w:szCs w:val="24"/>
        </w:rPr>
        <w:t xml:space="preserve">una </w:t>
      </w:r>
      <w:r w:rsidR="00724144">
        <w:rPr>
          <w:rFonts w:ascii="Times New Roman" w:hAnsi="Times New Roman" w:cs="Times New Roman"/>
          <w:sz w:val="24"/>
          <w:szCs w:val="24"/>
        </w:rPr>
        <w:t xml:space="preserve">semplice </w:t>
      </w:r>
      <w:r w:rsidR="00312ECE">
        <w:rPr>
          <w:rFonts w:ascii="Times New Roman" w:hAnsi="Times New Roman" w:cs="Times New Roman"/>
          <w:sz w:val="24"/>
          <w:szCs w:val="24"/>
        </w:rPr>
        <w:t>branca del diritto internazionale</w:t>
      </w:r>
      <w:r w:rsidR="00724144">
        <w:rPr>
          <w:rFonts w:ascii="Times New Roman" w:hAnsi="Times New Roman" w:cs="Times New Roman"/>
          <w:sz w:val="24"/>
          <w:szCs w:val="24"/>
        </w:rPr>
        <w:t xml:space="preserve"> (il quale rimane il primario riferimento), si proverà a </w:t>
      </w:r>
      <w:r w:rsidR="007C4531">
        <w:rPr>
          <w:rFonts w:ascii="Times New Roman" w:hAnsi="Times New Roman" w:cs="Times New Roman"/>
          <w:sz w:val="24"/>
          <w:szCs w:val="24"/>
        </w:rPr>
        <w:t xml:space="preserve">comprendere </w:t>
      </w:r>
      <w:r w:rsidR="00724144">
        <w:rPr>
          <w:rFonts w:ascii="Times New Roman" w:hAnsi="Times New Roman" w:cs="Times New Roman"/>
          <w:sz w:val="24"/>
          <w:szCs w:val="24"/>
        </w:rPr>
        <w:t>la relazione intercorrente</w:t>
      </w:r>
      <w:r w:rsidR="007C4531">
        <w:rPr>
          <w:rFonts w:ascii="Times New Roman" w:hAnsi="Times New Roman" w:cs="Times New Roman"/>
          <w:sz w:val="24"/>
          <w:szCs w:val="24"/>
        </w:rPr>
        <w:t xml:space="preserve"> tra </w:t>
      </w:r>
      <w:r w:rsidR="008E4707">
        <w:rPr>
          <w:rFonts w:ascii="Times New Roman" w:hAnsi="Times New Roman" w:cs="Times New Roman"/>
          <w:sz w:val="24"/>
          <w:szCs w:val="24"/>
        </w:rPr>
        <w:t xml:space="preserve">le norme e i principi in materia ambientale e </w:t>
      </w:r>
      <w:r w:rsidR="00724144">
        <w:rPr>
          <w:rFonts w:ascii="Times New Roman" w:hAnsi="Times New Roman" w:cs="Times New Roman"/>
          <w:sz w:val="24"/>
          <w:szCs w:val="24"/>
        </w:rPr>
        <w:t xml:space="preserve">gli altri settori </w:t>
      </w:r>
      <w:r w:rsidR="008E4707">
        <w:rPr>
          <w:rFonts w:ascii="Times New Roman" w:hAnsi="Times New Roman" w:cs="Times New Roman"/>
          <w:sz w:val="24"/>
          <w:szCs w:val="24"/>
        </w:rPr>
        <w:t>del diritto internazionale.</w:t>
      </w:r>
      <w:r w:rsidR="00F85CE9">
        <w:rPr>
          <w:rFonts w:ascii="Times New Roman" w:hAnsi="Times New Roman" w:cs="Times New Roman"/>
          <w:sz w:val="24"/>
          <w:szCs w:val="24"/>
        </w:rPr>
        <w:t xml:space="preserve"> Ciò anche al fine di comprendere i contrasti e le criticità tra diritti ed esigenze diverse, pur tutelate e riconosciute dal medesimo ordinamento giuridico. In tal senso, saranno considerate quelle attinenti ai diritti umani (dove sono emersi il diritto alla vita e quello alla salute), economici e sociali (di cui il diritto allo sviluppo è esempio).</w:t>
      </w:r>
    </w:p>
    <w:p w14:paraId="2F6FC018" w14:textId="0B398EB0" w:rsidR="00CD79CF" w:rsidRDefault="000015F0" w:rsidP="008421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terzo luogo, </w:t>
      </w:r>
      <w:r w:rsidR="00F85CE9">
        <w:rPr>
          <w:rFonts w:ascii="Times New Roman" w:hAnsi="Times New Roman" w:cs="Times New Roman"/>
          <w:sz w:val="24"/>
          <w:szCs w:val="24"/>
        </w:rPr>
        <w:t>si ritiene utile condurre l’esame delle norme non solo nel</w:t>
      </w:r>
      <w:r w:rsidR="001E1F4E">
        <w:rPr>
          <w:rFonts w:ascii="Times New Roman" w:hAnsi="Times New Roman" w:cs="Times New Roman"/>
          <w:sz w:val="24"/>
          <w:szCs w:val="24"/>
        </w:rPr>
        <w:t xml:space="preserve"> quadro della loro </w:t>
      </w:r>
      <w:r w:rsidR="00F85CE9">
        <w:rPr>
          <w:rFonts w:ascii="Times New Roman" w:hAnsi="Times New Roman" w:cs="Times New Roman"/>
          <w:sz w:val="24"/>
          <w:szCs w:val="24"/>
        </w:rPr>
        <w:t>accezione meramente formale, come se il diritto fosse una sovrastruttura avulsa dalla realtà, ma integrando l’interpretazione normativa alla luce del contesto culturale, storico e politico in cui il dibattito sull’ambiente si svolge.</w:t>
      </w:r>
    </w:p>
    <w:p w14:paraId="58F0DAE8" w14:textId="75102E37" w:rsidR="00571327" w:rsidRPr="002E0785" w:rsidRDefault="00CD79CF" w:rsidP="008421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L’obiettivo ultimo, dunque, è tentare di comprendere se, e in che misura, il sistema normativo </w:t>
      </w:r>
      <w:r w:rsidR="009213A5">
        <w:rPr>
          <w:rFonts w:ascii="Times New Roman" w:hAnsi="Times New Roman" w:cs="Times New Roman"/>
          <w:sz w:val="24"/>
          <w:szCs w:val="24"/>
        </w:rPr>
        <w:t xml:space="preserve">in ambito climatico </w:t>
      </w:r>
      <w:r>
        <w:rPr>
          <w:rFonts w:ascii="Times New Roman" w:hAnsi="Times New Roman" w:cs="Times New Roman"/>
          <w:sz w:val="24"/>
          <w:szCs w:val="24"/>
        </w:rPr>
        <w:t>– come ricostruito a partire dalle fonti del diritto internazionale – sia concretamente in grado di rispondere a</w:t>
      </w:r>
      <w:r w:rsidR="00F85CE9">
        <w:rPr>
          <w:rFonts w:ascii="Times New Roman" w:hAnsi="Times New Roman" w:cs="Times New Roman"/>
          <w:sz w:val="24"/>
          <w:szCs w:val="24"/>
        </w:rPr>
        <w:t xml:space="preserve">lle esigenze di </w:t>
      </w:r>
      <w:r>
        <w:rPr>
          <w:rFonts w:ascii="Times New Roman" w:hAnsi="Times New Roman" w:cs="Times New Roman"/>
          <w:sz w:val="24"/>
          <w:szCs w:val="24"/>
        </w:rPr>
        <w:t>adeguatezza</w:t>
      </w:r>
      <w:r w:rsidR="009213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efficacia</w:t>
      </w:r>
      <w:r w:rsidR="009213A5">
        <w:rPr>
          <w:rFonts w:ascii="Times New Roman" w:hAnsi="Times New Roman" w:cs="Times New Roman"/>
          <w:sz w:val="24"/>
          <w:szCs w:val="24"/>
        </w:rPr>
        <w:t xml:space="preserve"> ed equità, quest’ultima intesa anche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213A5">
        <w:rPr>
          <w:rFonts w:ascii="Times New Roman" w:hAnsi="Times New Roman" w:cs="Times New Roman"/>
          <w:sz w:val="24"/>
          <w:szCs w:val="24"/>
        </w:rPr>
        <w:t>funzione</w:t>
      </w:r>
      <w:r>
        <w:rPr>
          <w:rFonts w:ascii="Times New Roman" w:hAnsi="Times New Roman" w:cs="Times New Roman"/>
          <w:sz w:val="24"/>
          <w:szCs w:val="24"/>
        </w:rPr>
        <w:t xml:space="preserve"> del forte squilibrio economico vigente tra i membri della Comunità internazionale.  </w:t>
      </w:r>
    </w:p>
    <w:sectPr w:rsidR="00571327" w:rsidRPr="002E078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A4CD" w14:textId="77777777" w:rsidR="00747441" w:rsidRDefault="00747441" w:rsidP="00E51FFE">
      <w:pPr>
        <w:spacing w:after="0" w:line="240" w:lineRule="auto"/>
      </w:pPr>
      <w:r>
        <w:separator/>
      </w:r>
    </w:p>
  </w:endnote>
  <w:endnote w:type="continuationSeparator" w:id="0">
    <w:p w14:paraId="6BE246A2" w14:textId="77777777" w:rsidR="00747441" w:rsidRDefault="00747441" w:rsidP="00E5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4E70" w14:textId="77777777" w:rsidR="00747441" w:rsidRDefault="00747441" w:rsidP="00E51FFE">
      <w:pPr>
        <w:spacing w:after="0" w:line="240" w:lineRule="auto"/>
      </w:pPr>
      <w:r>
        <w:separator/>
      </w:r>
    </w:p>
  </w:footnote>
  <w:footnote w:type="continuationSeparator" w:id="0">
    <w:p w14:paraId="351767F7" w14:textId="77777777" w:rsidR="00747441" w:rsidRDefault="00747441" w:rsidP="00E5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FB5E" w14:textId="77777777" w:rsidR="008872E1" w:rsidRDefault="008872E1" w:rsidP="008872E1">
    <w:pPr>
      <w:pStyle w:val="Intestazione"/>
      <w:jc w:val="both"/>
      <w:rPr>
        <w:rFonts w:ascii="Times New Roman" w:hAnsi="Times New Roman" w:cs="Times New Roman"/>
        <w:sz w:val="20"/>
        <w:szCs w:val="20"/>
      </w:rPr>
    </w:pPr>
  </w:p>
  <w:p w14:paraId="60D5F259" w14:textId="78716AF8" w:rsidR="008872E1" w:rsidRPr="008872E1" w:rsidRDefault="008872E1" w:rsidP="008872E1">
    <w:pPr>
      <w:spacing w:after="40" w:line="240" w:lineRule="auto"/>
      <w:jc w:val="both"/>
      <w:rPr>
        <w:rFonts w:ascii="Times New Roman" w:hAnsi="Times New Roman" w:cs="Times New Roman"/>
        <w:b/>
        <w:bCs/>
        <w:smallCaps/>
        <w:sz w:val="24"/>
        <w:szCs w:val="24"/>
      </w:rPr>
    </w:pPr>
    <w:r w:rsidRPr="008872E1">
      <w:rPr>
        <w:rFonts w:ascii="Times New Roman" w:hAnsi="Times New Roman" w:cs="Times New Roman"/>
        <w:b/>
        <w:bCs/>
        <w:smallCaps/>
        <w:sz w:val="20"/>
        <w:szCs w:val="20"/>
      </w:rPr>
      <w:t xml:space="preserve">Corso di Dottorato di Ricerca in Scienze Giuridiche – XLI Ciclo </w:t>
    </w:r>
  </w:p>
  <w:p w14:paraId="616C3B51" w14:textId="77777777" w:rsidR="008872E1" w:rsidRPr="008872E1" w:rsidRDefault="008872E1" w:rsidP="008872E1">
    <w:pPr>
      <w:spacing w:after="40" w:line="240" w:lineRule="auto"/>
      <w:jc w:val="both"/>
      <w:rPr>
        <w:rFonts w:ascii="Times New Roman" w:hAnsi="Times New Roman" w:cs="Times New Roman"/>
        <w:b/>
        <w:bCs/>
        <w:smallCaps/>
        <w:sz w:val="20"/>
        <w:szCs w:val="20"/>
      </w:rPr>
    </w:pPr>
    <w:r w:rsidRPr="008872E1">
      <w:rPr>
        <w:rFonts w:ascii="Times New Roman" w:hAnsi="Times New Roman" w:cs="Times New Roman"/>
        <w:b/>
        <w:bCs/>
        <w:smallCaps/>
        <w:sz w:val="20"/>
        <w:szCs w:val="20"/>
      </w:rPr>
      <w:t>Candidato</w:t>
    </w:r>
    <w:r w:rsidRPr="008872E1">
      <w:rPr>
        <w:rFonts w:ascii="Times New Roman" w:hAnsi="Times New Roman" w:cs="Times New Roman"/>
        <w:b/>
        <w:bCs/>
        <w:sz w:val="20"/>
        <w:szCs w:val="20"/>
      </w:rPr>
      <w:t xml:space="preserve">: Riccardo </w:t>
    </w:r>
    <w:r w:rsidRPr="008872E1">
      <w:rPr>
        <w:rFonts w:ascii="Times New Roman" w:hAnsi="Times New Roman" w:cs="Times New Roman"/>
        <w:b/>
        <w:bCs/>
        <w:smallCaps/>
        <w:sz w:val="20"/>
        <w:szCs w:val="20"/>
      </w:rPr>
      <w:t>Campedelli</w:t>
    </w:r>
  </w:p>
  <w:p w14:paraId="61B6F9C6" w14:textId="43990808" w:rsidR="008872E1" w:rsidRDefault="008872E1" w:rsidP="008872E1">
    <w:pPr>
      <w:spacing w:after="40" w:line="240" w:lineRule="auto"/>
      <w:jc w:val="both"/>
      <w:rPr>
        <w:rFonts w:ascii="Times New Roman" w:hAnsi="Times New Roman" w:cs="Times New Roman"/>
        <w:sz w:val="20"/>
        <w:szCs w:val="20"/>
      </w:rPr>
    </w:pPr>
    <w:r w:rsidRPr="008872E1">
      <w:rPr>
        <w:rFonts w:ascii="Times New Roman" w:hAnsi="Times New Roman" w:cs="Times New Roman"/>
        <w:smallCaps/>
        <w:sz w:val="20"/>
        <w:szCs w:val="20"/>
      </w:rPr>
      <w:t>Settore disciplinare</w:t>
    </w:r>
    <w:r w:rsidRPr="008872E1">
      <w:rPr>
        <w:rFonts w:ascii="Times New Roman" w:hAnsi="Times New Roman" w:cs="Times New Roman"/>
        <w:sz w:val="20"/>
        <w:szCs w:val="20"/>
      </w:rPr>
      <w:t>: GIUR-09/A Diritto internazionale (IUS/13 – Diritto internazionale)</w:t>
    </w:r>
  </w:p>
  <w:p w14:paraId="79D9B425" w14:textId="32219F42" w:rsidR="008872E1" w:rsidRPr="008872E1" w:rsidRDefault="008872E1" w:rsidP="008872E1">
    <w:pPr>
      <w:pStyle w:val="Intestazione"/>
      <w:jc w:val="both"/>
      <w:rPr>
        <w:rFonts w:ascii="Times New Roman" w:hAnsi="Times New Roman" w:cs="Times New Roman"/>
        <w:sz w:val="20"/>
        <w:szCs w:val="20"/>
      </w:rPr>
    </w:pPr>
    <w:r w:rsidRPr="008872E1">
      <w:rPr>
        <w:rFonts w:ascii="Times New Roman" w:hAnsi="Times New Roman" w:cs="Times New Roman"/>
        <w:smallCaps/>
        <w:sz w:val="20"/>
        <w:szCs w:val="20"/>
      </w:rPr>
      <w:t>Titolo del progetto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8872E1">
      <w:rPr>
        <w:rFonts w:ascii="Times New Roman" w:hAnsi="Times New Roman" w:cs="Times New Roman"/>
        <w:i/>
        <w:iCs/>
        <w:sz w:val="20"/>
        <w:szCs w:val="20"/>
      </w:rPr>
      <w:t>Indagine sul contenuto degli obblighi sostanziali degli Stati in materia di cambiamento climatico tra aspettative di sviluppo economico e doveri di tutela delle generazioni presenti e future</w:t>
    </w:r>
  </w:p>
  <w:p w14:paraId="01B26443" w14:textId="77777777" w:rsidR="008872E1" w:rsidRPr="008872E1" w:rsidRDefault="008872E1" w:rsidP="008872E1">
    <w:pPr>
      <w:pStyle w:val="Intestazione"/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FE"/>
    <w:rsid w:val="000015F0"/>
    <w:rsid w:val="00002659"/>
    <w:rsid w:val="000204B4"/>
    <w:rsid w:val="00022E76"/>
    <w:rsid w:val="00046279"/>
    <w:rsid w:val="00046E31"/>
    <w:rsid w:val="00056D7B"/>
    <w:rsid w:val="0006078B"/>
    <w:rsid w:val="000E2BF7"/>
    <w:rsid w:val="001037D8"/>
    <w:rsid w:val="001046F4"/>
    <w:rsid w:val="00106DCB"/>
    <w:rsid w:val="00120FE7"/>
    <w:rsid w:val="001A1084"/>
    <w:rsid w:val="001B5A41"/>
    <w:rsid w:val="001C7FA3"/>
    <w:rsid w:val="001E1F4E"/>
    <w:rsid w:val="002271BA"/>
    <w:rsid w:val="00233711"/>
    <w:rsid w:val="00253281"/>
    <w:rsid w:val="002708DD"/>
    <w:rsid w:val="00275CD2"/>
    <w:rsid w:val="00290553"/>
    <w:rsid w:val="002C355C"/>
    <w:rsid w:val="002E0785"/>
    <w:rsid w:val="002F58F0"/>
    <w:rsid w:val="00301391"/>
    <w:rsid w:val="00312ECE"/>
    <w:rsid w:val="0032262A"/>
    <w:rsid w:val="003334FE"/>
    <w:rsid w:val="00337C95"/>
    <w:rsid w:val="003810E0"/>
    <w:rsid w:val="003D1FD7"/>
    <w:rsid w:val="003E16B1"/>
    <w:rsid w:val="00401547"/>
    <w:rsid w:val="00403D10"/>
    <w:rsid w:val="00420267"/>
    <w:rsid w:val="0042621E"/>
    <w:rsid w:val="00437A49"/>
    <w:rsid w:val="00475E87"/>
    <w:rsid w:val="004D13B7"/>
    <w:rsid w:val="004D2851"/>
    <w:rsid w:val="005037E4"/>
    <w:rsid w:val="00513FBE"/>
    <w:rsid w:val="0053362B"/>
    <w:rsid w:val="005446A4"/>
    <w:rsid w:val="00571327"/>
    <w:rsid w:val="00574FBA"/>
    <w:rsid w:val="00594E2B"/>
    <w:rsid w:val="0059790B"/>
    <w:rsid w:val="005D4151"/>
    <w:rsid w:val="005D6E7A"/>
    <w:rsid w:val="005F2580"/>
    <w:rsid w:val="005F32DC"/>
    <w:rsid w:val="00602E75"/>
    <w:rsid w:val="00605122"/>
    <w:rsid w:val="00634274"/>
    <w:rsid w:val="00646681"/>
    <w:rsid w:val="006627AF"/>
    <w:rsid w:val="00687C47"/>
    <w:rsid w:val="006B7B9F"/>
    <w:rsid w:val="006D2F0A"/>
    <w:rsid w:val="007221E5"/>
    <w:rsid w:val="00723C81"/>
    <w:rsid w:val="00724144"/>
    <w:rsid w:val="00724A68"/>
    <w:rsid w:val="00747441"/>
    <w:rsid w:val="00750136"/>
    <w:rsid w:val="00755313"/>
    <w:rsid w:val="00781C2E"/>
    <w:rsid w:val="00796D9E"/>
    <w:rsid w:val="007B689A"/>
    <w:rsid w:val="007C4531"/>
    <w:rsid w:val="007C4E7B"/>
    <w:rsid w:val="007F49B1"/>
    <w:rsid w:val="00804835"/>
    <w:rsid w:val="00814A22"/>
    <w:rsid w:val="00826772"/>
    <w:rsid w:val="008421B5"/>
    <w:rsid w:val="00843709"/>
    <w:rsid w:val="00844C03"/>
    <w:rsid w:val="00846BDD"/>
    <w:rsid w:val="00872233"/>
    <w:rsid w:val="00883CE3"/>
    <w:rsid w:val="00884741"/>
    <w:rsid w:val="008872E1"/>
    <w:rsid w:val="008C0FBD"/>
    <w:rsid w:val="008E4707"/>
    <w:rsid w:val="0091724D"/>
    <w:rsid w:val="009213A5"/>
    <w:rsid w:val="009413F8"/>
    <w:rsid w:val="00973283"/>
    <w:rsid w:val="00983A7E"/>
    <w:rsid w:val="009D47A3"/>
    <w:rsid w:val="009F307E"/>
    <w:rsid w:val="009F3E5E"/>
    <w:rsid w:val="009F5DEF"/>
    <w:rsid w:val="00AB383F"/>
    <w:rsid w:val="00B10A18"/>
    <w:rsid w:val="00B2582B"/>
    <w:rsid w:val="00B32968"/>
    <w:rsid w:val="00B645D4"/>
    <w:rsid w:val="00BA67F5"/>
    <w:rsid w:val="00BF54CD"/>
    <w:rsid w:val="00BF5E8F"/>
    <w:rsid w:val="00C337B1"/>
    <w:rsid w:val="00C92597"/>
    <w:rsid w:val="00CA14C5"/>
    <w:rsid w:val="00CB1638"/>
    <w:rsid w:val="00CD79CF"/>
    <w:rsid w:val="00D66B48"/>
    <w:rsid w:val="00D821B4"/>
    <w:rsid w:val="00DC3FEA"/>
    <w:rsid w:val="00DD7C85"/>
    <w:rsid w:val="00DE0004"/>
    <w:rsid w:val="00DE2270"/>
    <w:rsid w:val="00DE6904"/>
    <w:rsid w:val="00DE74C4"/>
    <w:rsid w:val="00E37990"/>
    <w:rsid w:val="00E51FFE"/>
    <w:rsid w:val="00EC4E34"/>
    <w:rsid w:val="00ED2F37"/>
    <w:rsid w:val="00F25B20"/>
    <w:rsid w:val="00F371A2"/>
    <w:rsid w:val="00F85CE9"/>
    <w:rsid w:val="00FC701F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D0ADC"/>
  <w15:chartTrackingRefBased/>
  <w15:docId w15:val="{897284A0-3410-4F23-B499-08E1F2FA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1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1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1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1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1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1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1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1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1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1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1F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1F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1F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1F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1F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1F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1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1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1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1F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1F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1F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1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1F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1FF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1F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1FFE"/>
  </w:style>
  <w:style w:type="paragraph" w:styleId="Pidipagina">
    <w:name w:val="footer"/>
    <w:basedOn w:val="Normale"/>
    <w:link w:val="PidipaginaCarattere"/>
    <w:uiPriority w:val="99"/>
    <w:unhideWhenUsed/>
    <w:rsid w:val="00E51F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1FFE"/>
  </w:style>
  <w:style w:type="character" w:styleId="Rimandocommento">
    <w:name w:val="annotation reference"/>
    <w:basedOn w:val="Carpredefinitoparagrafo"/>
    <w:uiPriority w:val="99"/>
    <w:semiHidden/>
    <w:unhideWhenUsed/>
    <w:rsid w:val="00CA14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14C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14C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14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14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CAMPEDELLI</dc:creator>
  <cp:keywords/>
  <dc:description/>
  <cp:lastModifiedBy>RICCARDO CAMPEDELLI</cp:lastModifiedBy>
  <cp:revision>40</cp:revision>
  <dcterms:created xsi:type="dcterms:W3CDTF">2025-11-30T13:13:00Z</dcterms:created>
  <dcterms:modified xsi:type="dcterms:W3CDTF">2025-12-06T14:37:00Z</dcterms:modified>
</cp:coreProperties>
</file>