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772" w:type="dxa"/>
        <w:tblBorders>
          <w:top w:val="none" w:sz="0" w:space="0" w:color="FFFFFF"/>
          <w:left w:val="none" w:sz="0" w:space="0" w:color="FFFFFF"/>
          <w:bottom w:val="none" w:sz="0" w:space="0" w:color="FFFFFF"/>
          <w:right w:val="none" w:sz="0" w:space="0" w:color="FFFFFF"/>
          <w:insideH w:val="single" w:sz="4" w:space="0" w:color="auto"/>
          <w:insideV w:val="single" w:sz="4" w:space="0" w:color="auto"/>
        </w:tblBorders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10772"/>
      </w:tblGrid>
      <w:tr w:rsidR="00EA07D8" w14:paraId="28368CDB" w14:textId="77777777">
        <w:tc>
          <w:tcPr>
            <w:tcW w:w="107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</w:tcPr>
          <w:tbl>
            <w:tblPr>
              <w:tblW w:w="10772" w:type="dxa"/>
              <w:tblBorders>
                <w:top w:val="none" w:sz="0" w:space="0" w:color="FFFFFF"/>
                <w:left w:val="none" w:sz="0" w:space="0" w:color="FFFFFF"/>
                <w:bottom w:val="none" w:sz="0" w:space="0" w:color="FFFFFF"/>
                <w:right w:val="none" w:sz="0" w:space="0" w:color="FFFFFF"/>
                <w:insideH w:val="single" w:sz="4" w:space="0" w:color="auto"/>
                <w:insideV w:val="single" w:sz="4" w:space="0" w:color="auto"/>
              </w:tblBorders>
              <w:tblCellMar>
                <w:left w:w="10" w:type="dxa"/>
                <w:right w:w="10" w:type="dxa"/>
              </w:tblCellMar>
              <w:tblLook w:val="04A0" w:firstRow="1" w:lastRow="0" w:firstColumn="1" w:lastColumn="0" w:noHBand="0" w:noVBand="1"/>
            </w:tblPr>
            <w:tblGrid>
              <w:gridCol w:w="4847"/>
              <w:gridCol w:w="5925"/>
            </w:tblGrid>
            <w:tr w:rsidR="00EA07D8" w14:paraId="43DA86FF" w14:textId="77777777">
              <w:tc>
                <w:tcPr>
                  <w:tcW w:w="4847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120" w:type="dxa"/>
                    <w:left w:w="300" w:type="dxa"/>
                    <w:bottom w:w="120" w:type="dxa"/>
                    <w:right w:w="100" w:type="dxa"/>
                  </w:tcMar>
                  <w:vAlign w:val="center"/>
                </w:tcPr>
                <w:p w14:paraId="700CF931" w14:textId="77777777" w:rsidR="00EA07D8" w:rsidRDefault="00094758">
                  <w:r>
                    <w:rPr>
                      <w:noProof/>
                    </w:rPr>
                    <w:drawing>
                      <wp:inline distT="0" distB="0" distL="0" distR="0" wp14:anchorId="185C1140" wp14:editId="1F0E74E1">
                        <wp:extent cx="1762125" cy="647700"/>
                        <wp:effectExtent l="0" t="0" r="0" b="0"/>
                        <wp:docPr id="1" name="Immagine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762125" cy="647700"/>
                                </a:xfrm>
                                <a:prstGeom prst="rect">
                                  <a:avLst/>
                                </a:prstGeom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5925" w:type="dxa"/>
                  <w:tcBorders>
                    <w:top w:val="none" w:sz="0" w:space="0" w:color="FFFFFF"/>
                    <w:left w:val="none" w:sz="0" w:space="0" w:color="FFFFFF"/>
                    <w:bottom w:val="none" w:sz="0" w:space="0" w:color="FFFFFF"/>
                    <w:right w:val="none" w:sz="0" w:space="0" w:color="FFFFFF"/>
                  </w:tcBorders>
                  <w:shd w:val="clear" w:color="auto" w:fill="FFFFFF"/>
                  <w:tcMar>
                    <w:top w:w="100" w:type="dxa"/>
                    <w:left w:w="200" w:type="dxa"/>
                    <w:bottom w:w="100" w:type="dxa"/>
                    <w:right w:w="200" w:type="dxa"/>
                  </w:tcMar>
                  <w:vAlign w:val="center"/>
                </w:tcPr>
                <w:p w14:paraId="3CC0BC25" w14:textId="77777777" w:rsidR="00EA07D8" w:rsidRDefault="00094758">
                  <w:r>
                    <w:rPr>
                      <w:b/>
                      <w:bCs/>
                      <w:color w:val="1A1A1A"/>
                    </w:rPr>
                    <w:t>DIPARTIMENTO DI GIURISPRUDENZA</w:t>
                  </w:r>
                </w:p>
                <w:p w14:paraId="48FEAE22" w14:textId="77777777" w:rsidR="00EA07D8" w:rsidRDefault="00094758">
                  <w:r>
                    <w:rPr>
                      <w:b/>
                      <w:bCs/>
                      <w:color w:val="1A1A1A"/>
                    </w:rPr>
                    <w:t>DOTTORATO DI RICERCA IN</w:t>
                  </w:r>
                </w:p>
                <w:p w14:paraId="6D6B2E42" w14:textId="77777777" w:rsidR="00EA07D8" w:rsidRDefault="00094758">
                  <w:r>
                    <w:rPr>
                      <w:b/>
                      <w:bCs/>
                      <w:color w:val="1A1A1A"/>
                    </w:rPr>
                    <w:t>SCIENZE GIURIDICHE</w:t>
                  </w:r>
                </w:p>
              </w:tc>
            </w:tr>
          </w:tbl>
          <w:p w14:paraId="3179C991" w14:textId="77777777" w:rsidR="00EA07D8" w:rsidRDefault="00EA07D8"/>
        </w:tc>
      </w:tr>
      <w:tr w:rsidR="00EA07D8" w14:paraId="503ACBF0" w14:textId="77777777">
        <w:tc>
          <w:tcPr>
            <w:tcW w:w="10772" w:type="dxa"/>
            <w:tcBorders>
              <w:top w:val="none" w:sz="0" w:space="0" w:color="FFFFFF"/>
              <w:left w:val="none" w:sz="0" w:space="0" w:color="FFFFFF"/>
              <w:bottom w:val="none" w:sz="0" w:space="0" w:color="FFFFFF"/>
              <w:right w:val="none" w:sz="0" w:space="0" w:color="FFFFFF"/>
            </w:tcBorders>
            <w:shd w:val="clear" w:color="auto" w:fill="B03A2E"/>
            <w:tcMar>
              <w:top w:w="0" w:type="dxa"/>
              <w:left w:w="600" w:type="dxa"/>
              <w:bottom w:w="0" w:type="dxa"/>
              <w:right w:w="600" w:type="dxa"/>
            </w:tcMar>
          </w:tcPr>
          <w:p w14:paraId="4FC6647B" w14:textId="56C0C02C" w:rsidR="00EA07D8" w:rsidRDefault="00094758">
            <w:pPr>
              <w:spacing w:before="500"/>
              <w:jc w:val="center"/>
            </w:pPr>
            <w:r>
              <w:rPr>
                <w:color w:val="FFFFFF"/>
                <w:sz w:val="22"/>
                <w:szCs w:val="22"/>
              </w:rPr>
              <w:t xml:space="preserve">Martedì 12 maggio 2026, ore </w:t>
            </w:r>
            <w:r w:rsidR="00C6695D">
              <w:rPr>
                <w:color w:val="FFFFFF"/>
                <w:sz w:val="22"/>
                <w:szCs w:val="22"/>
              </w:rPr>
              <w:t xml:space="preserve">14 </w:t>
            </w:r>
          </w:p>
          <w:p w14:paraId="696D6266" w14:textId="4BFEE9A8" w:rsidR="00C6695D" w:rsidRPr="00C6695D" w:rsidRDefault="00094758" w:rsidP="00C6695D">
            <w:pPr>
              <w:spacing w:before="80"/>
              <w:jc w:val="center"/>
              <w:rPr>
                <w:color w:val="FFFFFF"/>
                <w:sz w:val="22"/>
                <w:szCs w:val="22"/>
              </w:rPr>
            </w:pPr>
            <w:r>
              <w:rPr>
                <w:color w:val="FFFFFF"/>
                <w:sz w:val="22"/>
                <w:szCs w:val="22"/>
              </w:rPr>
              <w:t xml:space="preserve">Aula </w:t>
            </w:r>
            <w:r w:rsidR="00C6695D">
              <w:rPr>
                <w:color w:val="FFFFFF"/>
                <w:sz w:val="22"/>
                <w:szCs w:val="22"/>
              </w:rPr>
              <w:t xml:space="preserve">T </w:t>
            </w:r>
            <w:r w:rsidR="003D78FC">
              <w:rPr>
                <w:color w:val="FFFFFF"/>
                <w:sz w:val="22"/>
                <w:szCs w:val="22"/>
              </w:rPr>
              <w:t>–</w:t>
            </w:r>
            <w:r w:rsidR="00C6695D">
              <w:rPr>
                <w:color w:val="FFFFFF"/>
                <w:sz w:val="22"/>
                <w:szCs w:val="22"/>
              </w:rPr>
              <w:t xml:space="preserve"> </w:t>
            </w:r>
            <w:r w:rsidR="00C6695D">
              <w:rPr>
                <w:color w:val="FFFFFF"/>
                <w:sz w:val="22"/>
                <w:szCs w:val="22"/>
              </w:rPr>
              <w:t>via San Geminiano, 3 – Modena</w:t>
            </w:r>
          </w:p>
          <w:p w14:paraId="61BB4C5C" w14:textId="77777777" w:rsidR="00C6695D" w:rsidRDefault="00C6695D">
            <w:pPr>
              <w:spacing w:before="80"/>
              <w:jc w:val="center"/>
            </w:pPr>
          </w:p>
          <w:p w14:paraId="5EFD921A" w14:textId="77777777" w:rsidR="00EA07D8" w:rsidRDefault="00094758">
            <w:pPr>
              <w:spacing w:before="900"/>
              <w:jc w:val="center"/>
            </w:pPr>
            <w:r>
              <w:rPr>
                <w:b/>
                <w:bCs/>
                <w:color w:val="FFFFFF"/>
                <w:sz w:val="46"/>
                <w:szCs w:val="46"/>
              </w:rPr>
              <w:t>Pubblico e privato nella gestione delle crisi bancarie</w:t>
            </w:r>
          </w:p>
          <w:p w14:paraId="40DAD905" w14:textId="77777777" w:rsidR="00EA07D8" w:rsidRDefault="00094758">
            <w:pPr>
              <w:spacing w:before="900"/>
              <w:jc w:val="center"/>
            </w:pPr>
            <w:r>
              <w:rPr>
                <w:i/>
                <w:iCs/>
                <w:color w:val="FFFFFF"/>
                <w:sz w:val="27"/>
                <w:szCs w:val="27"/>
              </w:rPr>
              <w:t>Evoluzione del concetto di interesse pubblico nella risoluzione delle crisi bancarie</w:t>
            </w:r>
          </w:p>
          <w:p w14:paraId="26C46C09" w14:textId="77777777" w:rsidR="00EA07D8" w:rsidRDefault="00094758">
            <w:pPr>
              <w:spacing w:before="120"/>
              <w:jc w:val="center"/>
            </w:pPr>
            <w:r>
              <w:rPr>
                <w:b/>
                <w:bCs/>
                <w:color w:val="FFFFFF"/>
                <w:sz w:val="25"/>
                <w:szCs w:val="25"/>
              </w:rPr>
              <w:t>Prof.ssa Sandra Antoniazzi</w:t>
            </w:r>
            <w:r>
              <w:rPr>
                <w:color w:val="FFFFFF"/>
                <w:sz w:val="25"/>
                <w:szCs w:val="25"/>
              </w:rPr>
              <w:t>, Università degli Studi di Roma Tor Vergata</w:t>
            </w:r>
          </w:p>
          <w:p w14:paraId="5871593A" w14:textId="77777777" w:rsidR="00EA07D8" w:rsidRDefault="00094758">
            <w:pPr>
              <w:spacing w:before="900"/>
              <w:jc w:val="center"/>
            </w:pPr>
            <w:r>
              <w:rPr>
                <w:i/>
                <w:iCs/>
                <w:color w:val="FFFFFF"/>
                <w:sz w:val="27"/>
                <w:szCs w:val="27"/>
              </w:rPr>
              <w:t>Il finanziamento della risoluzione: il ruolo dei sistemi di garanzia dei depositanti</w:t>
            </w:r>
          </w:p>
          <w:p w14:paraId="0F78FC9C" w14:textId="77777777" w:rsidR="00EA07D8" w:rsidRDefault="00094758">
            <w:pPr>
              <w:spacing w:before="120"/>
              <w:jc w:val="center"/>
            </w:pPr>
            <w:r>
              <w:rPr>
                <w:b/>
                <w:bCs/>
                <w:color w:val="FFFFFF"/>
                <w:sz w:val="25"/>
                <w:szCs w:val="25"/>
              </w:rPr>
              <w:t>Prof. Alessandro V. Guccione</w:t>
            </w:r>
            <w:r>
              <w:rPr>
                <w:color w:val="FFFFFF"/>
                <w:sz w:val="25"/>
                <w:szCs w:val="25"/>
              </w:rPr>
              <w:t>, Università degli Studi di Modena e Reggio Emilia</w:t>
            </w:r>
          </w:p>
          <w:p w14:paraId="1EB9B8A2" w14:textId="77777777" w:rsidR="00AF1458" w:rsidRDefault="00AF1458">
            <w:pPr>
              <w:spacing w:before="1800" w:after="200"/>
              <w:jc w:val="center"/>
              <w:rPr>
                <w:color w:val="FFFFFF"/>
              </w:rPr>
            </w:pPr>
          </w:p>
          <w:p w14:paraId="6911224B" w14:textId="77777777" w:rsidR="00AF1458" w:rsidRDefault="00AF1458">
            <w:pPr>
              <w:spacing w:before="1800" w:after="200"/>
              <w:jc w:val="center"/>
              <w:rPr>
                <w:color w:val="FFFFFF"/>
              </w:rPr>
            </w:pPr>
          </w:p>
          <w:p w14:paraId="2F7FADC9" w14:textId="70899474" w:rsidR="00EA07D8" w:rsidRDefault="00094758">
            <w:pPr>
              <w:spacing w:before="1800" w:after="200"/>
              <w:jc w:val="center"/>
            </w:pPr>
            <w:r>
              <w:rPr>
                <w:color w:val="FFFFFF"/>
              </w:rPr>
              <w:t>Per informazioni: alessandro.guccione@unimore.it</w:t>
            </w:r>
          </w:p>
        </w:tc>
      </w:tr>
    </w:tbl>
    <w:p w14:paraId="7AAEA0CF" w14:textId="77777777" w:rsidR="00094758" w:rsidRDefault="00094758"/>
    <w:sectPr w:rsidR="00094758">
      <w:pgSz w:w="11906" w:h="16838"/>
      <w:pgMar w:top="567" w:right="567" w:bottom="567" w:left="567" w:header="708" w:footer="708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22F2CA4"/>
    <w:multiLevelType w:val="hybridMultilevel"/>
    <w:tmpl w:val="A594B97A"/>
    <w:lvl w:ilvl="0" w:tplc="0B02B3AE">
      <w:start w:val="1"/>
      <w:numFmt w:val="bullet"/>
      <w:lvlText w:val="●"/>
      <w:lvlJc w:val="left"/>
      <w:pPr>
        <w:ind w:left="720" w:hanging="360"/>
      </w:pPr>
    </w:lvl>
    <w:lvl w:ilvl="1" w:tplc="92203FFC">
      <w:start w:val="1"/>
      <w:numFmt w:val="bullet"/>
      <w:lvlText w:val="○"/>
      <w:lvlJc w:val="left"/>
      <w:pPr>
        <w:ind w:left="1440" w:hanging="360"/>
      </w:pPr>
    </w:lvl>
    <w:lvl w:ilvl="2" w:tplc="21E6E3FC">
      <w:start w:val="1"/>
      <w:numFmt w:val="bullet"/>
      <w:lvlText w:val="■"/>
      <w:lvlJc w:val="left"/>
      <w:pPr>
        <w:ind w:left="2160" w:hanging="360"/>
      </w:pPr>
    </w:lvl>
    <w:lvl w:ilvl="3" w:tplc="C5165EA2">
      <w:start w:val="1"/>
      <w:numFmt w:val="bullet"/>
      <w:lvlText w:val="●"/>
      <w:lvlJc w:val="left"/>
      <w:pPr>
        <w:ind w:left="2880" w:hanging="360"/>
      </w:pPr>
    </w:lvl>
    <w:lvl w:ilvl="4" w:tplc="F7D41A36">
      <w:start w:val="1"/>
      <w:numFmt w:val="bullet"/>
      <w:lvlText w:val="○"/>
      <w:lvlJc w:val="left"/>
      <w:pPr>
        <w:ind w:left="3600" w:hanging="360"/>
      </w:pPr>
    </w:lvl>
    <w:lvl w:ilvl="5" w:tplc="0E343556">
      <w:start w:val="1"/>
      <w:numFmt w:val="bullet"/>
      <w:lvlText w:val="■"/>
      <w:lvlJc w:val="left"/>
      <w:pPr>
        <w:ind w:left="4320" w:hanging="360"/>
      </w:pPr>
    </w:lvl>
    <w:lvl w:ilvl="6" w:tplc="AD4A7AD6">
      <w:start w:val="1"/>
      <w:numFmt w:val="bullet"/>
      <w:lvlText w:val="●"/>
      <w:lvlJc w:val="left"/>
      <w:pPr>
        <w:ind w:left="5040" w:hanging="360"/>
      </w:pPr>
    </w:lvl>
    <w:lvl w:ilvl="7" w:tplc="EB4A284E">
      <w:start w:val="1"/>
      <w:numFmt w:val="bullet"/>
      <w:lvlText w:val="●"/>
      <w:lvlJc w:val="left"/>
      <w:pPr>
        <w:ind w:left="5760" w:hanging="360"/>
      </w:pPr>
    </w:lvl>
    <w:lvl w:ilvl="8" w:tplc="869A3F74">
      <w:start w:val="1"/>
      <w:numFmt w:val="bullet"/>
      <w:lvlText w:val="●"/>
      <w:lvlJc w:val="left"/>
      <w:pPr>
        <w:ind w:left="6480" w:hanging="360"/>
      </w:pPr>
    </w:lvl>
  </w:abstractNum>
  <w:num w:numId="1" w16cid:durableId="689989506">
    <w:abstractNumId w:val="0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displayBackgroundShape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A07D8"/>
    <w:rsid w:val="00094758"/>
    <w:rsid w:val="003D78FC"/>
    <w:rsid w:val="00AF1458"/>
    <w:rsid w:val="00C6695D"/>
    <w:rsid w:val="00EA07D8"/>
    <w:rsid w:val="00F635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5AFEB88"/>
  <w15:docId w15:val="{3EB0CFFE-5885-1F4B-8D6A-03959CEC47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</w:style>
  <w:style w:type="paragraph" w:styleId="Titolo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Titolo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Titolo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Titolo4">
    <w:name w:val="heading 4"/>
    <w:uiPriority w:val="9"/>
    <w:semiHidden/>
    <w:unhideWhenUsed/>
    <w:qFormat/>
    <w:pPr>
      <w:outlineLvl w:val="3"/>
    </w:pPr>
    <w:rPr>
      <w:i/>
      <w:iCs/>
      <w:color w:val="2E74B5"/>
    </w:rPr>
  </w:style>
  <w:style w:type="paragraph" w:styleId="Titolo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Titolo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itolo">
    <w:name w:val="Title"/>
    <w:uiPriority w:val="10"/>
    <w:qFormat/>
    <w:rPr>
      <w:sz w:val="56"/>
      <w:szCs w:val="56"/>
    </w:rPr>
  </w:style>
  <w:style w:type="paragraph" w:customStyle="1" w:styleId="Enfasigrassetto1">
    <w:name w:val="Enfasi (grassetto)1"/>
    <w:qFormat/>
    <w:rPr>
      <w:b/>
      <w:bCs/>
    </w:rPr>
  </w:style>
  <w:style w:type="paragraph" w:styleId="Paragrafoelenco">
    <w:name w:val="List Paragraph"/>
    <w:qFormat/>
  </w:style>
  <w:style w:type="character" w:styleId="Collegamentoipertestuale">
    <w:name w:val="Hyperlink"/>
    <w:uiPriority w:val="99"/>
    <w:unhideWhenUsed/>
    <w:rPr>
      <w:color w:val="0563C1"/>
      <w:u w:val="single"/>
    </w:rPr>
  </w:style>
  <w:style w:type="character" w:styleId="Rimandonotaapidipagina">
    <w:name w:val="footnote reference"/>
    <w:uiPriority w:val="99"/>
    <w:semiHidden/>
    <w:unhideWhenUsed/>
    <w:rPr>
      <w:vertAlign w:val="superscript"/>
    </w:rPr>
  </w:style>
  <w:style w:type="paragraph" w:styleId="Testonotaapidipagina">
    <w:name w:val="footnote text"/>
    <w:link w:val="TestonotaapidipaginaCarattere"/>
    <w:uiPriority w:val="99"/>
    <w:semiHidden/>
    <w:unhideWhenUsed/>
  </w:style>
  <w:style w:type="character" w:customStyle="1" w:styleId="TestonotaapidipaginaCarattere">
    <w:name w:val="Testo nota a piè di pagina Carattere"/>
    <w:link w:val="Testonotaapidipagina"/>
    <w:uiPriority w:val="99"/>
    <w:semiHidden/>
    <w:unhideWhenUsed/>
    <w:rPr>
      <w:sz w:val="20"/>
      <w:szCs w:val="20"/>
    </w:rPr>
  </w:style>
  <w:style w:type="character" w:styleId="Rimandonotadichiusura">
    <w:name w:val="endnote reference"/>
    <w:uiPriority w:val="99"/>
    <w:semiHidden/>
    <w:unhideWhenUsed/>
    <w:rPr>
      <w:vertAlign w:val="superscript"/>
    </w:rPr>
  </w:style>
  <w:style w:type="paragraph" w:styleId="Testonotadichiusura">
    <w:name w:val="endnote text"/>
    <w:link w:val="TestonotadichiusuraCarattere"/>
    <w:uiPriority w:val="99"/>
    <w:semiHidden/>
    <w:unhideWhenUsed/>
  </w:style>
  <w:style w:type="character" w:customStyle="1" w:styleId="TestonotadichiusuraCarattere">
    <w:name w:val="Testo nota di chiusura Carattere"/>
    <w:link w:val="Testonotadichiusura"/>
    <w:uiPriority w:val="99"/>
    <w:semiHidden/>
    <w:unhideWhenUsed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79</Words>
  <Characters>500</Characters>
  <Application>Microsoft Office Word</Application>
  <DocSecurity>0</DocSecurity>
  <Lines>23</Lines>
  <Paragraphs>12</Paragraphs>
  <ScaleCrop>false</ScaleCrop>
  <Company/>
  <LinksUpToDate>false</LinksUpToDate>
  <CharactersWithSpaces>567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Alessandro Valerio GUCCIONE</cp:lastModifiedBy>
  <cp:revision>4</cp:revision>
  <dcterms:created xsi:type="dcterms:W3CDTF">2026-04-24T10:58:00Z</dcterms:created>
  <dcterms:modified xsi:type="dcterms:W3CDTF">2026-04-24T11:08:00Z</dcterms:modified>
</cp:coreProperties>
</file>